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A02" w:rsidRDefault="003F370F" w:rsidP="00016A02">
      <w:pPr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EK-</w:t>
      </w:r>
      <w:r w:rsidR="007E3B97">
        <w:rPr>
          <w:rFonts w:ascii="Times New Roman" w:hAnsi="Times New Roman"/>
          <w:b/>
          <w:sz w:val="24"/>
          <w:szCs w:val="24"/>
        </w:rPr>
        <w:t>1</w:t>
      </w:r>
      <w:r w:rsidR="00016A02">
        <w:rPr>
          <w:rFonts w:ascii="Times New Roman" w:hAnsi="Times New Roman"/>
          <w:b/>
          <w:sz w:val="24"/>
          <w:szCs w:val="24"/>
        </w:rPr>
        <w:t>3</w:t>
      </w:r>
    </w:p>
    <w:p w:rsidR="00C82405" w:rsidRDefault="007E3B97" w:rsidP="00C82405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B6440C">
        <w:rPr>
          <w:rFonts w:ascii="Times New Roman" w:hAnsi="Times New Roman"/>
          <w:b/>
          <w:sz w:val="24"/>
          <w:szCs w:val="24"/>
        </w:rPr>
        <w:t xml:space="preserve">PROGRAMSIZ DENETİM </w:t>
      </w:r>
      <w:r w:rsidR="008318B3">
        <w:rPr>
          <w:rFonts w:ascii="Times New Roman" w:hAnsi="Times New Roman"/>
          <w:b/>
          <w:sz w:val="24"/>
          <w:szCs w:val="24"/>
        </w:rPr>
        <w:t>SONUÇ</w:t>
      </w:r>
      <w:r w:rsidR="00B6440C">
        <w:rPr>
          <w:rFonts w:ascii="Times New Roman" w:hAnsi="Times New Roman"/>
          <w:b/>
          <w:sz w:val="24"/>
          <w:szCs w:val="24"/>
        </w:rPr>
        <w:t xml:space="preserve"> </w:t>
      </w:r>
      <w:r w:rsidR="00152A11">
        <w:rPr>
          <w:rFonts w:ascii="Times New Roman" w:hAnsi="Times New Roman"/>
          <w:b/>
          <w:sz w:val="24"/>
          <w:szCs w:val="24"/>
        </w:rPr>
        <w:t xml:space="preserve">RAPORU </w:t>
      </w:r>
    </w:p>
    <w:p w:rsidR="00B6440C" w:rsidRDefault="00B6440C" w:rsidP="00C82405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B80189" w:rsidRPr="009119D8" w:rsidRDefault="00152A11" w:rsidP="00152A11">
      <w:pPr>
        <w:ind w:firstLine="0"/>
        <w:rPr>
          <w:rFonts w:ascii="Times New Roman" w:hAnsi="Times New Roman"/>
          <w:b/>
        </w:rPr>
      </w:pPr>
      <w:r w:rsidRPr="009119D8">
        <w:rPr>
          <w:rFonts w:ascii="Times New Roman" w:hAnsi="Times New Roman"/>
          <w:b/>
        </w:rPr>
        <w:t xml:space="preserve">Programsız Denetim Yapılan Kuruluş: </w:t>
      </w:r>
    </w:p>
    <w:p w:rsidR="00152A11" w:rsidRPr="009119D8" w:rsidRDefault="00152A11" w:rsidP="00152A11">
      <w:pPr>
        <w:ind w:firstLine="0"/>
        <w:rPr>
          <w:rFonts w:ascii="Times New Roman" w:hAnsi="Times New Roman"/>
          <w:b/>
        </w:rPr>
      </w:pPr>
      <w:r w:rsidRPr="009119D8">
        <w:rPr>
          <w:rFonts w:ascii="Times New Roman" w:hAnsi="Times New Roman"/>
          <w:b/>
        </w:rPr>
        <w:t>Denetim Tarihi:</w:t>
      </w:r>
      <w:r w:rsidR="00CD7C2E" w:rsidRPr="009119D8">
        <w:rPr>
          <w:rFonts w:ascii="Times New Roman" w:hAnsi="Times New Roman"/>
          <w:b/>
        </w:rPr>
        <w:t xml:space="preserve"> </w:t>
      </w:r>
    </w:p>
    <w:p w:rsidR="00B80189" w:rsidRPr="009119D8" w:rsidRDefault="00152A11" w:rsidP="00152A11">
      <w:pPr>
        <w:ind w:firstLine="0"/>
        <w:rPr>
          <w:rFonts w:ascii="Times New Roman" w:hAnsi="Times New Roman"/>
          <w:b/>
        </w:rPr>
      </w:pPr>
      <w:r w:rsidRPr="009119D8">
        <w:rPr>
          <w:rFonts w:ascii="Times New Roman" w:hAnsi="Times New Roman"/>
          <w:b/>
        </w:rPr>
        <w:t>Denetim Yapılan Ulusal Yeterlilikler:</w:t>
      </w:r>
      <w:r w:rsidR="00CD7C2E" w:rsidRPr="009119D8">
        <w:rPr>
          <w:rFonts w:ascii="Times New Roman" w:hAnsi="Times New Roman"/>
          <w:b/>
        </w:rPr>
        <w:t xml:space="preserve"> </w:t>
      </w:r>
    </w:p>
    <w:p w:rsidR="002A0741" w:rsidRPr="009119D8" w:rsidRDefault="003D7C5E" w:rsidP="00672275">
      <w:pPr>
        <w:ind w:firstLine="0"/>
        <w:rPr>
          <w:rFonts w:ascii="Times New Roman" w:hAnsi="Times New Roman"/>
          <w:b/>
        </w:rPr>
      </w:pPr>
      <w:r w:rsidRPr="009119D8">
        <w:rPr>
          <w:rFonts w:ascii="Times New Roman" w:hAnsi="Times New Roman"/>
          <w:b/>
        </w:rPr>
        <w:t>Denetim Ekibi:</w:t>
      </w:r>
      <w:r w:rsidR="00CD7C2E" w:rsidRPr="009119D8">
        <w:rPr>
          <w:rFonts w:ascii="Times New Roman" w:hAnsi="Times New Roman"/>
        </w:rPr>
        <w:t xml:space="preserve"> </w:t>
      </w:r>
    </w:p>
    <w:tbl>
      <w:tblPr>
        <w:tblStyle w:val="TabloKlavuzu"/>
        <w:tblW w:w="14069" w:type="dxa"/>
        <w:tblInd w:w="-494" w:type="dxa"/>
        <w:tblLayout w:type="fixed"/>
        <w:tblLook w:val="04A0" w:firstRow="1" w:lastRow="0" w:firstColumn="1" w:lastColumn="0" w:noHBand="0" w:noVBand="1"/>
      </w:tblPr>
      <w:tblGrid>
        <w:gridCol w:w="485"/>
        <w:gridCol w:w="4228"/>
        <w:gridCol w:w="2268"/>
        <w:gridCol w:w="7088"/>
      </w:tblGrid>
      <w:tr w:rsidR="00520B7A" w:rsidTr="00B80189">
        <w:tc>
          <w:tcPr>
            <w:tcW w:w="485" w:type="dxa"/>
            <w:vAlign w:val="center"/>
          </w:tcPr>
          <w:p w:rsidR="00520B7A" w:rsidRPr="00152A11" w:rsidRDefault="00520B7A" w:rsidP="003D7C5E">
            <w:pPr>
              <w:ind w:firstLine="0"/>
              <w:jc w:val="center"/>
              <w:rPr>
                <w:rFonts w:ascii="Times New Roman" w:hAnsi="Times New Roman"/>
              </w:rPr>
            </w:pPr>
            <w:r w:rsidRPr="00152A11">
              <w:rPr>
                <w:rFonts w:ascii="Times New Roman" w:hAnsi="Times New Roman"/>
              </w:rPr>
              <w:t>No</w:t>
            </w:r>
          </w:p>
        </w:tc>
        <w:tc>
          <w:tcPr>
            <w:tcW w:w="4228" w:type="dxa"/>
            <w:vAlign w:val="center"/>
          </w:tcPr>
          <w:p w:rsidR="00520B7A" w:rsidRPr="00152A11" w:rsidRDefault="00520B7A" w:rsidP="003D7C5E">
            <w:pPr>
              <w:ind w:firstLine="0"/>
              <w:jc w:val="center"/>
              <w:rPr>
                <w:rFonts w:ascii="Times New Roman" w:hAnsi="Times New Roman"/>
              </w:rPr>
            </w:pPr>
            <w:r w:rsidRPr="00152A11">
              <w:rPr>
                <w:rFonts w:ascii="Times New Roman" w:hAnsi="Times New Roman"/>
              </w:rPr>
              <w:t>Uygunsuzluğun Tanımı</w:t>
            </w:r>
          </w:p>
        </w:tc>
        <w:tc>
          <w:tcPr>
            <w:tcW w:w="2268" w:type="dxa"/>
            <w:vAlign w:val="center"/>
          </w:tcPr>
          <w:p w:rsidR="00520B7A" w:rsidRPr="00152A11" w:rsidRDefault="00520B7A" w:rsidP="003D7C5E">
            <w:pPr>
              <w:ind w:firstLine="0"/>
              <w:jc w:val="center"/>
              <w:rPr>
                <w:rFonts w:ascii="Times New Roman" w:hAnsi="Times New Roman"/>
              </w:rPr>
            </w:pPr>
            <w:r w:rsidRPr="00152A11">
              <w:rPr>
                <w:rFonts w:ascii="Times New Roman" w:hAnsi="Times New Roman"/>
              </w:rPr>
              <w:t>Uygunsuzluğun Türü (Büyük/Küçük)</w:t>
            </w:r>
          </w:p>
        </w:tc>
        <w:tc>
          <w:tcPr>
            <w:tcW w:w="7088" w:type="dxa"/>
            <w:vAlign w:val="center"/>
          </w:tcPr>
          <w:p w:rsidR="00520B7A" w:rsidRPr="00152A11" w:rsidRDefault="00520B7A" w:rsidP="003D7C5E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Gerçekleştirilen</w:t>
            </w:r>
            <w:r w:rsidRPr="00152A11">
              <w:rPr>
                <w:rFonts w:ascii="Times New Roman" w:hAnsi="Times New Roman"/>
              </w:rPr>
              <w:t xml:space="preserve"> Faaliyet</w:t>
            </w:r>
            <w:r>
              <w:rPr>
                <w:rFonts w:ascii="Times New Roman" w:hAnsi="Times New Roman"/>
              </w:rPr>
              <w:t>ler</w:t>
            </w:r>
            <w:r>
              <w:rPr>
                <w:rStyle w:val="DipnotBavurusu"/>
                <w:rFonts w:ascii="Times New Roman" w:hAnsi="Times New Roman"/>
              </w:rPr>
              <w:footnoteReference w:id="1"/>
            </w:r>
          </w:p>
        </w:tc>
      </w:tr>
      <w:tr w:rsidR="00CD7C2E" w:rsidTr="00B80189">
        <w:tc>
          <w:tcPr>
            <w:tcW w:w="485" w:type="dxa"/>
          </w:tcPr>
          <w:p w:rsidR="00CD7C2E" w:rsidRDefault="00CD7C2E" w:rsidP="00C8240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D7C2E" w:rsidRDefault="00CD7C2E" w:rsidP="00C8240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CD7C2E" w:rsidRDefault="00CD7C2E" w:rsidP="00C8240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CD7C2E" w:rsidRDefault="00CD7C2E" w:rsidP="00C8240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8" w:type="dxa"/>
          </w:tcPr>
          <w:p w:rsidR="00CD7C2E" w:rsidRPr="00E70F99" w:rsidRDefault="00CD7C2E" w:rsidP="00CD7C2E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D7C2E" w:rsidRPr="0072399F" w:rsidRDefault="00CD7C2E" w:rsidP="00CD7C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8" w:type="dxa"/>
          </w:tcPr>
          <w:p w:rsidR="004203DE" w:rsidRDefault="004203DE" w:rsidP="004203D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7C2E" w:rsidTr="007E3B97">
        <w:trPr>
          <w:trHeight w:val="808"/>
        </w:trPr>
        <w:tc>
          <w:tcPr>
            <w:tcW w:w="485" w:type="dxa"/>
          </w:tcPr>
          <w:p w:rsidR="00CD7C2E" w:rsidRDefault="00CD7C2E" w:rsidP="00C8240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CD7C2E" w:rsidRDefault="00CD7C2E" w:rsidP="00C8240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CD7C2E" w:rsidRDefault="00CD7C2E" w:rsidP="00C8240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CD7C2E" w:rsidRDefault="00CD7C2E" w:rsidP="00C8240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8" w:type="dxa"/>
          </w:tcPr>
          <w:p w:rsidR="00CD7C2E" w:rsidRPr="00E70F99" w:rsidRDefault="00CD7C2E" w:rsidP="00CD7C2E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D7C2E" w:rsidRPr="0072399F" w:rsidRDefault="00CD7C2E" w:rsidP="007E3B9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088" w:type="dxa"/>
          </w:tcPr>
          <w:p w:rsidR="00CD7C2E" w:rsidRDefault="00CD7C2E" w:rsidP="00C8240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7C2E" w:rsidTr="00B80189">
        <w:tc>
          <w:tcPr>
            <w:tcW w:w="485" w:type="dxa"/>
          </w:tcPr>
          <w:p w:rsidR="00CD7C2E" w:rsidRDefault="00CD7C2E" w:rsidP="00C8240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CD7C2E" w:rsidRDefault="00CD7C2E" w:rsidP="00C8240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CD7C2E" w:rsidRDefault="00CD7C2E" w:rsidP="00C8240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28" w:type="dxa"/>
          </w:tcPr>
          <w:p w:rsidR="00CD7C2E" w:rsidRPr="00E70F99" w:rsidRDefault="00CD7C2E" w:rsidP="00CD7C2E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D7C2E" w:rsidRPr="0072399F" w:rsidRDefault="00CD7C2E" w:rsidP="00CD7C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8" w:type="dxa"/>
          </w:tcPr>
          <w:p w:rsidR="00CD7C2E" w:rsidRDefault="00CD7C2E" w:rsidP="00C8240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7C2E" w:rsidTr="00B80189">
        <w:tc>
          <w:tcPr>
            <w:tcW w:w="485" w:type="dxa"/>
          </w:tcPr>
          <w:p w:rsidR="00CD7C2E" w:rsidRDefault="00CD7C2E" w:rsidP="00C8240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CD7C2E" w:rsidRDefault="00CD7C2E" w:rsidP="00C8240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CD7C2E" w:rsidRDefault="00CD7C2E" w:rsidP="00C8240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8" w:type="dxa"/>
          </w:tcPr>
          <w:p w:rsidR="00CD7C2E" w:rsidRDefault="00CD7C2E" w:rsidP="00CD7C2E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D7C2E" w:rsidRDefault="00CD7C2E" w:rsidP="00CD7C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8" w:type="dxa"/>
          </w:tcPr>
          <w:p w:rsidR="00CD7C2E" w:rsidRDefault="00CD7C2E" w:rsidP="00C8240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D7C5E" w:rsidRDefault="00672275" w:rsidP="00B80189">
      <w:pPr>
        <w:ind w:firstLine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</w:rPr>
        <w:t>……………………………………….</w:t>
      </w:r>
      <w:proofErr w:type="gramEnd"/>
      <w:r>
        <w:rPr>
          <w:rFonts w:ascii="Times New Roman" w:hAnsi="Times New Roman"/>
        </w:rPr>
        <w:t>’ne</w:t>
      </w:r>
      <w:r w:rsidR="00152A11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</w:rPr>
        <w:t>……………….</w:t>
      </w:r>
      <w:r w:rsidR="002A0741">
        <w:rPr>
          <w:rFonts w:ascii="Times New Roman" w:hAnsi="Times New Roman"/>
        </w:rPr>
        <w:t xml:space="preserve"> </w:t>
      </w:r>
      <w:r w:rsidR="00152A11">
        <w:rPr>
          <w:rFonts w:ascii="Times New Roman" w:hAnsi="Times New Roman"/>
          <w:sz w:val="24"/>
          <w:szCs w:val="24"/>
        </w:rPr>
        <w:t xml:space="preserve">tarihinde gerçekleştirilen </w:t>
      </w:r>
      <w:r w:rsidR="008318B3">
        <w:rPr>
          <w:rFonts w:ascii="Times New Roman" w:hAnsi="Times New Roman"/>
          <w:sz w:val="24"/>
          <w:szCs w:val="24"/>
        </w:rPr>
        <w:t xml:space="preserve">Programsız </w:t>
      </w:r>
      <w:r w:rsidR="00152A11">
        <w:rPr>
          <w:rFonts w:ascii="Times New Roman" w:hAnsi="Times New Roman"/>
          <w:sz w:val="24"/>
          <w:szCs w:val="24"/>
        </w:rPr>
        <w:t>D</w:t>
      </w:r>
      <w:r w:rsidR="008318B3">
        <w:rPr>
          <w:rFonts w:ascii="Times New Roman" w:hAnsi="Times New Roman"/>
          <w:sz w:val="24"/>
          <w:szCs w:val="24"/>
        </w:rPr>
        <w:t xml:space="preserve">enetim </w:t>
      </w:r>
      <w:r w:rsidR="00152A11">
        <w:rPr>
          <w:rFonts w:ascii="Times New Roman" w:hAnsi="Times New Roman"/>
          <w:sz w:val="24"/>
          <w:szCs w:val="24"/>
        </w:rPr>
        <w:t>sonucunda</w:t>
      </w:r>
      <w:r w:rsidR="008318B3">
        <w:rPr>
          <w:rFonts w:ascii="Times New Roman" w:hAnsi="Times New Roman"/>
          <w:sz w:val="24"/>
          <w:szCs w:val="24"/>
        </w:rPr>
        <w:t xml:space="preserve"> tespit edilen </w:t>
      </w:r>
      <w:proofErr w:type="gramStart"/>
      <w:r>
        <w:rPr>
          <w:rFonts w:ascii="Times New Roman" w:hAnsi="Times New Roman"/>
          <w:sz w:val="24"/>
          <w:szCs w:val="24"/>
        </w:rPr>
        <w:t>…..</w:t>
      </w:r>
      <w:proofErr w:type="gramEnd"/>
      <w:r w:rsidR="00152A1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152A11">
        <w:rPr>
          <w:rFonts w:ascii="Times New Roman" w:hAnsi="Times New Roman"/>
          <w:sz w:val="24"/>
          <w:szCs w:val="24"/>
        </w:rPr>
        <w:t>adet</w:t>
      </w:r>
      <w:proofErr w:type="gramEnd"/>
      <w:r w:rsidR="00152A11">
        <w:rPr>
          <w:rFonts w:ascii="Times New Roman" w:hAnsi="Times New Roman"/>
          <w:sz w:val="24"/>
          <w:szCs w:val="24"/>
        </w:rPr>
        <w:t xml:space="preserve"> </w:t>
      </w:r>
      <w:r w:rsidR="008318B3">
        <w:rPr>
          <w:rFonts w:ascii="Times New Roman" w:hAnsi="Times New Roman"/>
          <w:sz w:val="24"/>
          <w:szCs w:val="24"/>
        </w:rPr>
        <w:t>uygunsuz</w:t>
      </w:r>
      <w:r w:rsidR="00152A11">
        <w:rPr>
          <w:rFonts w:ascii="Times New Roman" w:hAnsi="Times New Roman"/>
          <w:sz w:val="24"/>
          <w:szCs w:val="24"/>
        </w:rPr>
        <w:t>luğa</w:t>
      </w:r>
      <w:r w:rsidR="008318B3">
        <w:rPr>
          <w:rFonts w:ascii="Times New Roman" w:hAnsi="Times New Roman"/>
          <w:sz w:val="24"/>
          <w:szCs w:val="24"/>
        </w:rPr>
        <w:t xml:space="preserve"> yönelik </w:t>
      </w:r>
      <w:r w:rsidR="00152A11">
        <w:rPr>
          <w:rFonts w:ascii="Times New Roman" w:hAnsi="Times New Roman"/>
          <w:sz w:val="24"/>
          <w:szCs w:val="24"/>
        </w:rPr>
        <w:t xml:space="preserve">kuruluş tarafından </w:t>
      </w:r>
      <w:r w:rsidR="008318B3">
        <w:rPr>
          <w:rFonts w:ascii="Times New Roman" w:hAnsi="Times New Roman"/>
          <w:sz w:val="24"/>
          <w:szCs w:val="24"/>
        </w:rPr>
        <w:t>yapılan düzeltici</w:t>
      </w:r>
      <w:r w:rsidR="00152A11">
        <w:rPr>
          <w:rFonts w:ascii="Times New Roman" w:hAnsi="Times New Roman"/>
          <w:sz w:val="24"/>
          <w:szCs w:val="24"/>
        </w:rPr>
        <w:t>/</w:t>
      </w:r>
      <w:r w:rsidR="003529B3">
        <w:rPr>
          <w:rFonts w:ascii="Times New Roman" w:hAnsi="Times New Roman"/>
          <w:sz w:val="24"/>
          <w:szCs w:val="24"/>
        </w:rPr>
        <w:t xml:space="preserve">önleyici </w:t>
      </w:r>
      <w:r w:rsidR="008318B3">
        <w:rPr>
          <w:rFonts w:ascii="Times New Roman" w:hAnsi="Times New Roman"/>
          <w:sz w:val="24"/>
          <w:szCs w:val="24"/>
        </w:rPr>
        <w:t>faaliyetler yeterli bulunmuştur</w:t>
      </w:r>
      <w:r w:rsidR="003D7C5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…</w:t>
      </w:r>
      <w:r w:rsidR="00152A11">
        <w:rPr>
          <w:rFonts w:ascii="Times New Roman" w:hAnsi="Times New Roman"/>
          <w:sz w:val="24"/>
          <w:szCs w:val="24"/>
        </w:rPr>
        <w:t>/</w:t>
      </w:r>
      <w:r w:rsidR="009E79A6">
        <w:rPr>
          <w:rFonts w:ascii="Times New Roman" w:hAnsi="Times New Roman"/>
          <w:sz w:val="24"/>
          <w:szCs w:val="24"/>
        </w:rPr>
        <w:t>…/20</w:t>
      </w:r>
      <w:proofErr w:type="gramStart"/>
      <w:r w:rsidR="009E79A6">
        <w:rPr>
          <w:rFonts w:ascii="Times New Roman" w:hAnsi="Times New Roman"/>
          <w:sz w:val="24"/>
          <w:szCs w:val="24"/>
        </w:rPr>
        <w:t>..</w:t>
      </w:r>
      <w:proofErr w:type="gramEnd"/>
    </w:p>
    <w:p w:rsidR="00B80189" w:rsidRDefault="00B80189" w:rsidP="008318B3">
      <w:pPr>
        <w:rPr>
          <w:rFonts w:ascii="Times New Roman" w:hAnsi="Times New Roman"/>
          <w:sz w:val="24"/>
          <w:szCs w:val="24"/>
        </w:rPr>
      </w:pPr>
    </w:p>
    <w:p w:rsidR="008318B3" w:rsidRDefault="008318B3" w:rsidP="008318B3">
      <w:pPr>
        <w:rPr>
          <w:rFonts w:ascii="Times New Roman" w:hAnsi="Times New Roman"/>
          <w:sz w:val="24"/>
          <w:szCs w:val="24"/>
        </w:rPr>
      </w:pPr>
      <w:r w:rsidRPr="00C434A1">
        <w:rPr>
          <w:rFonts w:ascii="Times New Roman" w:hAnsi="Times New Roman"/>
          <w:sz w:val="24"/>
          <w:szCs w:val="24"/>
        </w:rPr>
        <w:t>Denetim Ekibi:</w:t>
      </w:r>
    </w:p>
    <w:sectPr w:rsidR="008318B3" w:rsidSect="001E70FB">
      <w:headerReference w:type="default" r:id="rId8"/>
      <w:footerReference w:type="default" r:id="rId9"/>
      <w:headerReference w:type="first" r:id="rId10"/>
      <w:pgSz w:w="16838" w:h="11906" w:orient="landscape"/>
      <w:pgMar w:top="851" w:right="1417" w:bottom="1417" w:left="1417" w:header="426" w:footer="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6A05" w:rsidRDefault="00416A05" w:rsidP="00520B7A">
      <w:r>
        <w:separator/>
      </w:r>
    </w:p>
  </w:endnote>
  <w:endnote w:type="continuationSeparator" w:id="0">
    <w:p w:rsidR="00416A05" w:rsidRDefault="00416A05" w:rsidP="00520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27586"/>
      <w:docPartObj>
        <w:docPartGallery w:val="Page Numbers (Bottom of Page)"/>
        <w:docPartUnique/>
      </w:docPartObj>
    </w:sdtPr>
    <w:sdtEndPr/>
    <w:sdtContent>
      <w:sdt>
        <w:sdtPr>
          <w:id w:val="861459857"/>
          <w:docPartObj>
            <w:docPartGallery w:val="Page Numbers (Top of Page)"/>
            <w:docPartUnique/>
          </w:docPartObj>
        </w:sdtPr>
        <w:sdtEndPr/>
        <w:sdtContent>
          <w:p w:rsidR="0027709D" w:rsidRDefault="0027709D" w:rsidP="0027709D">
            <w:pPr>
              <w:pStyle w:val="AltBilgi"/>
              <w:jc w:val="right"/>
            </w:pPr>
          </w:p>
          <w:p w:rsidR="0027709D" w:rsidRDefault="00FA1290" w:rsidP="00FA1290">
            <w:pPr>
              <w:pStyle w:val="AltBilgi"/>
            </w:pPr>
            <w:r>
              <w:rPr>
                <w:rFonts w:ascii="Times New Roman" w:hAnsi="Times New Roman"/>
                <w:sz w:val="20"/>
                <w:szCs w:val="20"/>
              </w:rPr>
              <w:t>DDB-D.R04</w:t>
            </w:r>
            <w:r w:rsidRPr="007448D0">
              <w:rPr>
                <w:rFonts w:ascii="Times New Roman" w:hAnsi="Times New Roman"/>
                <w:sz w:val="20"/>
                <w:szCs w:val="20"/>
              </w:rPr>
              <w:t>.rev</w:t>
            </w:r>
            <w:r w:rsidRPr="00E66BC1" w:rsidDel="00E66B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01                                                                                                                                                                </w:t>
            </w:r>
            <w:r w:rsidR="0027709D">
              <w:t xml:space="preserve">Sayfa </w:t>
            </w:r>
            <w:r w:rsidR="000A6322">
              <w:rPr>
                <w:b/>
                <w:sz w:val="24"/>
                <w:szCs w:val="24"/>
              </w:rPr>
              <w:fldChar w:fldCharType="begin"/>
            </w:r>
            <w:r w:rsidR="0027709D">
              <w:rPr>
                <w:b/>
              </w:rPr>
              <w:instrText>PAGE</w:instrText>
            </w:r>
            <w:r w:rsidR="000A6322">
              <w:rPr>
                <w:b/>
                <w:sz w:val="24"/>
                <w:szCs w:val="24"/>
              </w:rPr>
              <w:fldChar w:fldCharType="separate"/>
            </w:r>
            <w:r w:rsidR="00685DDB">
              <w:rPr>
                <w:b/>
                <w:noProof/>
              </w:rPr>
              <w:t>2</w:t>
            </w:r>
            <w:r w:rsidR="000A6322">
              <w:rPr>
                <w:b/>
                <w:sz w:val="24"/>
                <w:szCs w:val="24"/>
              </w:rPr>
              <w:fldChar w:fldCharType="end"/>
            </w:r>
            <w:r w:rsidR="0027709D">
              <w:t xml:space="preserve"> / </w:t>
            </w:r>
            <w:r w:rsidR="000A6322">
              <w:rPr>
                <w:b/>
                <w:sz w:val="24"/>
                <w:szCs w:val="24"/>
              </w:rPr>
              <w:fldChar w:fldCharType="begin"/>
            </w:r>
            <w:r w:rsidR="0027709D">
              <w:rPr>
                <w:b/>
              </w:rPr>
              <w:instrText>NUMPAGES</w:instrText>
            </w:r>
            <w:r w:rsidR="000A6322">
              <w:rPr>
                <w:b/>
                <w:sz w:val="24"/>
                <w:szCs w:val="24"/>
              </w:rPr>
              <w:fldChar w:fldCharType="separate"/>
            </w:r>
            <w:r w:rsidR="00685DDB">
              <w:rPr>
                <w:b/>
                <w:noProof/>
              </w:rPr>
              <w:t>2</w:t>
            </w:r>
            <w:r w:rsidR="000A6322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27709D" w:rsidRPr="0027709D" w:rsidRDefault="0027709D" w:rsidP="0027709D">
    <w:pPr>
      <w:pStyle w:val="AltBilgi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6A05" w:rsidRDefault="00416A05" w:rsidP="00520B7A">
      <w:r>
        <w:separator/>
      </w:r>
    </w:p>
  </w:footnote>
  <w:footnote w:type="continuationSeparator" w:id="0">
    <w:p w:rsidR="00416A05" w:rsidRDefault="00416A05" w:rsidP="00520B7A">
      <w:r>
        <w:continuationSeparator/>
      </w:r>
    </w:p>
  </w:footnote>
  <w:footnote w:id="1">
    <w:p w:rsidR="00CD7C2E" w:rsidRPr="00520B7A" w:rsidRDefault="00CD7C2E" w:rsidP="00685DDB">
      <w:pPr>
        <w:pStyle w:val="AklamaMetni"/>
        <w:ind w:firstLine="0"/>
        <w:jc w:val="both"/>
      </w:pPr>
      <w:r w:rsidRPr="00520B7A">
        <w:rPr>
          <w:rStyle w:val="DipnotBavurusu"/>
        </w:rPr>
        <w:footnoteRef/>
      </w:r>
      <w:r w:rsidRPr="00520B7A">
        <w:t xml:space="preserve"> Bu bölümde kuruluşun uygunsuzluğa ilişkin yapmış olduğu ve denetim ekibine sunduğu faaliyetler incelenerek özetlenecektir. Özetlemede yapılan çalışmalar içerisindeki kanıtlara atıf yapılarak somutlaştırılacaktır. (Örneğin </w:t>
      </w:r>
      <w:proofErr w:type="gramStart"/>
      <w:r w:rsidRPr="00520B7A">
        <w:t>….</w:t>
      </w:r>
      <w:proofErr w:type="gramEnd"/>
      <w:r w:rsidRPr="00520B7A">
        <w:t>doküman kodlu  Prosedürü….revize edilerek (revizyon sayı ve tarihi)   …maddesine … ifadesi eklenmiştir veya</w:t>
      </w:r>
      <w:proofErr w:type="gramStart"/>
      <w:r w:rsidRPr="00520B7A">
        <w:t>….</w:t>
      </w:r>
      <w:proofErr w:type="gramEnd"/>
      <w:r w:rsidRPr="00520B7A">
        <w:t xml:space="preserve">kişi/komite üyesine </w:t>
      </w:r>
      <w:proofErr w:type="spellStart"/>
      <w:r w:rsidRPr="00520B7A">
        <w:t>ilişikin</w:t>
      </w:r>
      <w:proofErr w:type="spellEnd"/>
      <w:r w:rsidRPr="00520B7A">
        <w:t xml:space="preserve">…..değişiklik yapılmıştır gibi) </w:t>
      </w:r>
    </w:p>
    <w:p w:rsidR="00B500D9" w:rsidRDefault="00B500D9" w:rsidP="00685DDB">
      <w:pPr>
        <w:pStyle w:val="DipnotMetni"/>
        <w:ind w:firstLine="0"/>
      </w:pPr>
      <w:bookmarkStart w:id="0" w:name="_GoBack"/>
      <w:bookmarkEnd w:id="0"/>
    </w:p>
    <w:p w:rsidR="00B500D9" w:rsidRDefault="00B500D9" w:rsidP="00B500D9">
      <w:pPr>
        <w:pStyle w:val="DipnotMetni"/>
      </w:pPr>
      <w:r>
        <w:rPr>
          <w:rFonts w:ascii="Times New Roman" w:hAnsi="Times New Roman"/>
        </w:rPr>
        <w:t xml:space="preserve">Başkanlık Makamının </w:t>
      </w:r>
      <w:r w:rsidR="00CE5E8F">
        <w:rPr>
          <w:rFonts w:ascii="Times New Roman" w:hAnsi="Times New Roman"/>
        </w:rPr>
        <w:t xml:space="preserve">31.01.2019 tarihli ve </w:t>
      </w:r>
      <w:r>
        <w:rPr>
          <w:rFonts w:ascii="Times New Roman" w:hAnsi="Times New Roman"/>
        </w:rPr>
        <w:t>E.492 sayılı oluru ile yürürlüğe girmiştir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B97" w:rsidRDefault="007E3B9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0FB" w:rsidRPr="001E70FB" w:rsidRDefault="001E70FB" w:rsidP="001E70FB">
    <w:pPr>
      <w:pStyle w:val="stBilgi"/>
      <w:ind w:firstLine="0"/>
    </w:pPr>
    <w:bookmarkStart w:id="1" w:name="OLE_LINK25"/>
    <w:bookmarkStart w:id="2" w:name="OLE_LINK26"/>
    <w:bookmarkStart w:id="3" w:name="_Hlk448959734"/>
    <w:bookmarkStart w:id="4" w:name="OLE_LINK27"/>
    <w:bookmarkStart w:id="5" w:name="OLE_LINK28"/>
    <w:bookmarkStart w:id="6" w:name="_Hlk448959744"/>
    <w:r w:rsidRPr="001E70FB">
      <w:rPr>
        <w:noProof/>
        <w:lang w:eastAsia="tr-TR" w:bidi="ar-SA"/>
      </w:rPr>
      <w:drawing>
        <wp:inline distT="0" distB="0" distL="0" distR="0">
          <wp:extent cx="1285875" cy="485775"/>
          <wp:effectExtent l="0" t="0" r="0" b="0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3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</w:p>
  <w:bookmarkEnd w:id="1"/>
  <w:bookmarkEnd w:id="2"/>
  <w:bookmarkEnd w:id="3"/>
  <w:bookmarkEnd w:id="4"/>
  <w:bookmarkEnd w:id="5"/>
  <w:bookmarkEnd w:id="6"/>
  <w:p w:rsidR="001E70FB" w:rsidRDefault="001E70F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46BD0"/>
    <w:multiLevelType w:val="hybridMultilevel"/>
    <w:tmpl w:val="1E2C016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267A1E"/>
    <w:multiLevelType w:val="hybridMultilevel"/>
    <w:tmpl w:val="10FE58D8"/>
    <w:lvl w:ilvl="0" w:tplc="C97074FA">
      <w:start w:val="1"/>
      <w:numFmt w:val="decimal"/>
      <w:lvlText w:val="%1."/>
      <w:lvlJc w:val="left"/>
      <w:pPr>
        <w:ind w:left="1995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2715" w:hanging="360"/>
      </w:pPr>
    </w:lvl>
    <w:lvl w:ilvl="2" w:tplc="041F001B" w:tentative="1">
      <w:start w:val="1"/>
      <w:numFmt w:val="lowerRoman"/>
      <w:lvlText w:val="%3."/>
      <w:lvlJc w:val="right"/>
      <w:pPr>
        <w:ind w:left="3435" w:hanging="180"/>
      </w:pPr>
    </w:lvl>
    <w:lvl w:ilvl="3" w:tplc="041F000F" w:tentative="1">
      <w:start w:val="1"/>
      <w:numFmt w:val="decimal"/>
      <w:lvlText w:val="%4."/>
      <w:lvlJc w:val="left"/>
      <w:pPr>
        <w:ind w:left="4155" w:hanging="360"/>
      </w:pPr>
    </w:lvl>
    <w:lvl w:ilvl="4" w:tplc="041F0019" w:tentative="1">
      <w:start w:val="1"/>
      <w:numFmt w:val="lowerLetter"/>
      <w:lvlText w:val="%5."/>
      <w:lvlJc w:val="left"/>
      <w:pPr>
        <w:ind w:left="4875" w:hanging="360"/>
      </w:pPr>
    </w:lvl>
    <w:lvl w:ilvl="5" w:tplc="041F001B" w:tentative="1">
      <w:start w:val="1"/>
      <w:numFmt w:val="lowerRoman"/>
      <w:lvlText w:val="%6."/>
      <w:lvlJc w:val="right"/>
      <w:pPr>
        <w:ind w:left="5595" w:hanging="180"/>
      </w:pPr>
    </w:lvl>
    <w:lvl w:ilvl="6" w:tplc="041F000F" w:tentative="1">
      <w:start w:val="1"/>
      <w:numFmt w:val="decimal"/>
      <w:lvlText w:val="%7."/>
      <w:lvlJc w:val="left"/>
      <w:pPr>
        <w:ind w:left="6315" w:hanging="360"/>
      </w:pPr>
    </w:lvl>
    <w:lvl w:ilvl="7" w:tplc="041F0019" w:tentative="1">
      <w:start w:val="1"/>
      <w:numFmt w:val="lowerLetter"/>
      <w:lvlText w:val="%8."/>
      <w:lvlJc w:val="left"/>
      <w:pPr>
        <w:ind w:left="7035" w:hanging="360"/>
      </w:pPr>
    </w:lvl>
    <w:lvl w:ilvl="8" w:tplc="041F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2" w15:restartNumberingAfterBreak="0">
    <w:nsid w:val="7BE373E0"/>
    <w:multiLevelType w:val="hybridMultilevel"/>
    <w:tmpl w:val="1B501434"/>
    <w:lvl w:ilvl="0" w:tplc="806418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2405"/>
    <w:rsid w:val="00016A02"/>
    <w:rsid w:val="000A6322"/>
    <w:rsid w:val="000D1DF0"/>
    <w:rsid w:val="001525D9"/>
    <w:rsid w:val="00152A11"/>
    <w:rsid w:val="001E70FB"/>
    <w:rsid w:val="00265721"/>
    <w:rsid w:val="0027709D"/>
    <w:rsid w:val="002A0741"/>
    <w:rsid w:val="002F692F"/>
    <w:rsid w:val="00343B3D"/>
    <w:rsid w:val="003529B3"/>
    <w:rsid w:val="003615F5"/>
    <w:rsid w:val="003A37F0"/>
    <w:rsid w:val="003D7C5E"/>
    <w:rsid w:val="003E54F3"/>
    <w:rsid w:val="003F370F"/>
    <w:rsid w:val="00416A05"/>
    <w:rsid w:val="004203DE"/>
    <w:rsid w:val="00501D7F"/>
    <w:rsid w:val="00520B7A"/>
    <w:rsid w:val="00580D65"/>
    <w:rsid w:val="0060277B"/>
    <w:rsid w:val="00611E0D"/>
    <w:rsid w:val="00672275"/>
    <w:rsid w:val="00685DDB"/>
    <w:rsid w:val="006E3F24"/>
    <w:rsid w:val="007E3B97"/>
    <w:rsid w:val="008318B3"/>
    <w:rsid w:val="008455C8"/>
    <w:rsid w:val="008C1763"/>
    <w:rsid w:val="009119D8"/>
    <w:rsid w:val="009E79A6"/>
    <w:rsid w:val="00A05E8B"/>
    <w:rsid w:val="00A35819"/>
    <w:rsid w:val="00B31475"/>
    <w:rsid w:val="00B36A9A"/>
    <w:rsid w:val="00B500D9"/>
    <w:rsid w:val="00B6440C"/>
    <w:rsid w:val="00B80189"/>
    <w:rsid w:val="00C273DF"/>
    <w:rsid w:val="00C82405"/>
    <w:rsid w:val="00CD3077"/>
    <w:rsid w:val="00CD7C2E"/>
    <w:rsid w:val="00CE5E8F"/>
    <w:rsid w:val="00CF740A"/>
    <w:rsid w:val="00D40F67"/>
    <w:rsid w:val="00E23FB2"/>
    <w:rsid w:val="00E26281"/>
    <w:rsid w:val="00E269BE"/>
    <w:rsid w:val="00E31236"/>
    <w:rsid w:val="00EE6BA5"/>
    <w:rsid w:val="00FA1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94C6E2"/>
  <w15:docId w15:val="{6B1C4BEC-99EB-44E3-95ED-7D6D17133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405"/>
    <w:pPr>
      <w:spacing w:after="0" w:line="240" w:lineRule="auto"/>
      <w:ind w:firstLine="360"/>
    </w:pPr>
    <w:rPr>
      <w:rFonts w:ascii="Calibri" w:eastAsia="Times New Roman" w:hAnsi="Calibri" w:cs="Times New Roman"/>
      <w:lang w:bidi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318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pnotMetni">
    <w:name w:val="footnote text"/>
    <w:basedOn w:val="Normal"/>
    <w:link w:val="DipnotMetniChar"/>
    <w:uiPriority w:val="99"/>
    <w:semiHidden/>
    <w:unhideWhenUsed/>
    <w:rsid w:val="00520B7A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520B7A"/>
    <w:rPr>
      <w:rFonts w:ascii="Calibri" w:eastAsia="Times New Roman" w:hAnsi="Calibri" w:cs="Times New Roman"/>
      <w:sz w:val="20"/>
      <w:szCs w:val="20"/>
      <w:lang w:bidi="en-US"/>
    </w:rPr>
  </w:style>
  <w:style w:type="character" w:styleId="DipnotBavurusu">
    <w:name w:val="footnote reference"/>
    <w:basedOn w:val="VarsaylanParagrafYazTipi"/>
    <w:uiPriority w:val="99"/>
    <w:semiHidden/>
    <w:unhideWhenUsed/>
    <w:rsid w:val="00520B7A"/>
    <w:rPr>
      <w:vertAlign w:val="superscript"/>
    </w:rPr>
  </w:style>
  <w:style w:type="character" w:styleId="AklamaBavurusu">
    <w:name w:val="annotation reference"/>
    <w:basedOn w:val="VarsaylanParagrafYazTipi"/>
    <w:uiPriority w:val="99"/>
    <w:semiHidden/>
    <w:unhideWhenUsed/>
    <w:rsid w:val="00520B7A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520B7A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520B7A"/>
    <w:rPr>
      <w:rFonts w:ascii="Calibri" w:eastAsia="Times New Roman" w:hAnsi="Calibri" w:cs="Times New Roman"/>
      <w:sz w:val="20"/>
      <w:szCs w:val="20"/>
      <w:lang w:bidi="en-US"/>
    </w:rPr>
  </w:style>
  <w:style w:type="paragraph" w:styleId="ListeParagraf">
    <w:name w:val="List Paragraph"/>
    <w:basedOn w:val="Normal"/>
    <w:uiPriority w:val="34"/>
    <w:qFormat/>
    <w:rsid w:val="00CD7C2E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7709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7709D"/>
    <w:rPr>
      <w:rFonts w:ascii="Calibri" w:eastAsia="Times New Roman" w:hAnsi="Calibri" w:cs="Times New Roman"/>
      <w:lang w:bidi="en-US"/>
    </w:rPr>
  </w:style>
  <w:style w:type="paragraph" w:styleId="AltBilgi">
    <w:name w:val="footer"/>
    <w:basedOn w:val="Normal"/>
    <w:link w:val="AltBilgiChar"/>
    <w:uiPriority w:val="99"/>
    <w:unhideWhenUsed/>
    <w:rsid w:val="0027709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7709D"/>
    <w:rPr>
      <w:rFonts w:ascii="Calibri" w:eastAsia="Times New Roman" w:hAnsi="Calibri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01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6A2052-6004-4AA5-B06E-2923C7EDE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nuri.bilseloglu</dc:creator>
  <cp:lastModifiedBy>Gülhan Kübra ÖZER</cp:lastModifiedBy>
  <cp:revision>24</cp:revision>
  <cp:lastPrinted>2017-02-13T15:46:00Z</cp:lastPrinted>
  <dcterms:created xsi:type="dcterms:W3CDTF">2016-03-09T14:56:00Z</dcterms:created>
  <dcterms:modified xsi:type="dcterms:W3CDTF">2019-03-21T05:50:00Z</dcterms:modified>
</cp:coreProperties>
</file>