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FF" w:rsidRPr="005837DC" w:rsidRDefault="000556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EK-11</w:t>
      </w:r>
    </w:p>
    <w:p w:rsidR="00281352" w:rsidRPr="00281352" w:rsidRDefault="00281352" w:rsidP="0028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52">
        <w:rPr>
          <w:rFonts w:ascii="Times New Roman" w:hAnsi="Times New Roman" w:cs="Times New Roman"/>
          <w:b/>
          <w:sz w:val="24"/>
          <w:szCs w:val="24"/>
        </w:rPr>
        <w:t xml:space="preserve">PROGRAMSIZ DENETİMLERDE </w:t>
      </w:r>
    </w:p>
    <w:p w:rsidR="00281352" w:rsidRDefault="00526128" w:rsidP="00541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 EDİLECEK HUSUSLARA</w:t>
      </w:r>
      <w:r w:rsidR="00281352" w:rsidRPr="00281352">
        <w:rPr>
          <w:rFonts w:ascii="Times New Roman" w:hAnsi="Times New Roman" w:cs="Times New Roman"/>
          <w:b/>
          <w:sz w:val="24"/>
          <w:szCs w:val="24"/>
        </w:rPr>
        <w:t xml:space="preserve"> İLİŞKİN KONTROL FORMU</w:t>
      </w:r>
    </w:p>
    <w:p w:rsidR="000160DF" w:rsidRDefault="000160DF" w:rsidP="00541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0DF" w:rsidRDefault="000160DF" w:rsidP="00016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Kuruluş Adı:</w:t>
      </w:r>
      <w:r w:rsidR="00760147" w:rsidRPr="00760147">
        <w:rPr>
          <w:rFonts w:ascii="Times New Roman" w:hAnsi="Times New Roman"/>
        </w:rPr>
        <w:t xml:space="preserve"> </w:t>
      </w:r>
    </w:p>
    <w:p w:rsidR="000160DF" w:rsidRDefault="000160DF" w:rsidP="00016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Denetim Yapılan Yer:</w:t>
      </w:r>
      <w:r w:rsidR="0076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147" w:rsidRDefault="000160DF" w:rsidP="008221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Denetime Konu Ulusal Yeterlilikler:</w:t>
      </w:r>
      <w:r w:rsidR="0076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0DF" w:rsidRPr="00760147" w:rsidRDefault="000160DF" w:rsidP="00016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  <w:r w:rsidR="0076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4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4"/>
      </w:tblGrid>
      <w:tr w:rsidR="00281352" w:rsidRPr="0054159C" w:rsidTr="00874CF0">
        <w:trPr>
          <w:trHeight w:val="361"/>
        </w:trPr>
        <w:tc>
          <w:tcPr>
            <w:tcW w:w="9444" w:type="dxa"/>
            <w:shd w:val="clear" w:color="auto" w:fill="C6D9F1"/>
          </w:tcPr>
          <w:p w:rsidR="00281352" w:rsidRPr="0054159C" w:rsidRDefault="00281352" w:rsidP="00BF2527">
            <w:pPr>
              <w:pStyle w:val="Altyaz"/>
              <w:jc w:val="left"/>
              <w:rPr>
                <w:b w:val="0"/>
                <w:color w:val="000000" w:themeColor="text1"/>
                <w:szCs w:val="24"/>
              </w:rPr>
            </w:pPr>
            <w:r w:rsidRPr="0054159C">
              <w:rPr>
                <w:bCs/>
                <w:noProof/>
                <w:szCs w:val="24"/>
              </w:rPr>
              <w:br w:type="page"/>
            </w:r>
            <w:r w:rsidRPr="0054159C">
              <w:rPr>
                <w:szCs w:val="24"/>
              </w:rPr>
              <w:br w:type="page"/>
            </w:r>
            <w:r w:rsidR="00BF2527">
              <w:rPr>
                <w:szCs w:val="24"/>
              </w:rPr>
              <w:t xml:space="preserve">1. </w:t>
            </w:r>
            <w:r w:rsidRPr="0054159C">
              <w:rPr>
                <w:color w:val="000000" w:themeColor="text1"/>
                <w:szCs w:val="24"/>
              </w:rPr>
              <w:t xml:space="preserve">Sınava ilişkin </w:t>
            </w:r>
            <w:r w:rsidR="00526128" w:rsidRPr="0054159C">
              <w:rPr>
                <w:color w:val="000000" w:themeColor="text1"/>
                <w:szCs w:val="24"/>
              </w:rPr>
              <w:t>Genel Hususların Kontrolü</w:t>
            </w:r>
            <w:r w:rsidR="00D36B8D">
              <w:rPr>
                <w:color w:val="000000" w:themeColor="text1"/>
                <w:szCs w:val="24"/>
              </w:rPr>
              <w:t xml:space="preserve"> (Baş D</w:t>
            </w:r>
            <w:r w:rsidR="0029462F">
              <w:rPr>
                <w:color w:val="000000" w:themeColor="text1"/>
                <w:szCs w:val="24"/>
              </w:rPr>
              <w:t>enetçi)</w:t>
            </w:r>
          </w:p>
        </w:tc>
      </w:tr>
      <w:tr w:rsidR="00281352" w:rsidRPr="0054159C" w:rsidTr="00874CF0">
        <w:tc>
          <w:tcPr>
            <w:tcW w:w="9444" w:type="dxa"/>
          </w:tcPr>
          <w:p w:rsidR="00281352" w:rsidRPr="00091C14" w:rsidRDefault="00506B7A" w:rsidP="00F72763">
            <w:pPr>
              <w:pStyle w:val="ListeParagraf"/>
              <w:numPr>
                <w:ilvl w:val="0"/>
                <w:numId w:val="5"/>
              </w:numPr>
              <w:shd w:val="clear" w:color="auto" w:fill="E5DFEC" w:themeFill="accent4" w:themeFillTint="33"/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Sınav(</w:t>
            </w:r>
            <w:proofErr w:type="spellStart"/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</w:t>
            </w:r>
            <w:proofErr w:type="spellEnd"/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  <w:r w:rsidR="00281352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MYK </w:t>
            </w:r>
            <w:r w:rsidR="00281352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 Portal üzerinde</w:t>
            </w:r>
            <w:r w:rsidR="005D68D3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yapılan </w:t>
            </w:r>
            <w:r w:rsidR="00281352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bildiri</w:t>
            </w:r>
            <w:r w:rsidR="005D68D3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mler doğru mu? </w:t>
            </w:r>
            <w:r w:rsidR="005D68D3" w:rsidRPr="00091C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(Tarih, saat, yer, ulusal yeterlilik, sınav görevlileri, adaylar </w:t>
            </w:r>
            <w:proofErr w:type="spellStart"/>
            <w:r w:rsidR="005D68D3" w:rsidRPr="00091C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vs</w:t>
            </w:r>
            <w:proofErr w:type="spellEnd"/>
            <w:r w:rsidR="005D68D3" w:rsidRPr="00091C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281352" w:rsidRPr="00091C14" w:rsidRDefault="00144D39" w:rsidP="00436054">
            <w:pPr>
              <w:pStyle w:val="ListeParagraf"/>
              <w:numPr>
                <w:ilvl w:val="0"/>
                <w:numId w:val="5"/>
              </w:numPr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 yeri uygunluk formu sınavdan makul bir süre</w:t>
            </w:r>
            <w:r w:rsid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önce</w:t>
            </w: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gerekli kontroller yapılarak doldurulmuş mu? </w:t>
            </w:r>
          </w:p>
          <w:p w:rsidR="00144D39" w:rsidRPr="00091C14" w:rsidRDefault="00144D39" w:rsidP="00F72763">
            <w:pPr>
              <w:pStyle w:val="ListeParagraf"/>
              <w:numPr>
                <w:ilvl w:val="0"/>
                <w:numId w:val="5"/>
              </w:numPr>
              <w:shd w:val="clear" w:color="auto" w:fill="E5DFEC" w:themeFill="accent4" w:themeFillTint="33"/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 yerinde sınav alanını ayıran/ sınav yapıldığı belirten uyarı levhası/afiş vb. var mı?</w:t>
            </w:r>
          </w:p>
          <w:p w:rsidR="00144D39" w:rsidRPr="00091C14" w:rsidRDefault="00144D39" w:rsidP="00436054">
            <w:pPr>
              <w:pStyle w:val="ListeParagraf"/>
              <w:numPr>
                <w:ilvl w:val="0"/>
                <w:numId w:val="5"/>
              </w:numPr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Adaylara sınav görevlilerince bilgilendirme yapıldı mı?(Sınav süresi, sınav kuralları </w:t>
            </w:r>
            <w:proofErr w:type="spellStart"/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vb</w:t>
            </w:r>
            <w:proofErr w:type="spellEnd"/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44D39" w:rsidRPr="00091C14" w:rsidRDefault="00144D39" w:rsidP="00F72763">
            <w:pPr>
              <w:pStyle w:val="ListeParagraf"/>
              <w:numPr>
                <w:ilvl w:val="0"/>
                <w:numId w:val="5"/>
              </w:numPr>
              <w:shd w:val="clear" w:color="auto" w:fill="E5DFEC" w:themeFill="accent4" w:themeFillTint="33"/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 mekânı sınav yapılması için uygun mu? (</w:t>
            </w:r>
            <w:r w:rsid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ydınlatma, havalandırma, kopya çekmeye </w:t>
            </w:r>
            <w:proofErr w:type="gramStart"/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imkan</w:t>
            </w:r>
            <w:proofErr w:type="gramEnd"/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verilmeyecek oturma düzeni</w:t>
            </w:r>
            <w:r w:rsid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vb</w:t>
            </w:r>
            <w:proofErr w:type="spellEnd"/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D68D3" w:rsidRPr="00091C14" w:rsidRDefault="005D68D3" w:rsidP="00436054">
            <w:pPr>
              <w:pStyle w:val="ListeParagraf"/>
              <w:numPr>
                <w:ilvl w:val="0"/>
                <w:numId w:val="5"/>
              </w:numPr>
              <w:spacing w:before="180" w:after="180"/>
              <w:ind w:left="649" w:hanging="49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bitiminde adayların cevap </w:t>
            </w:r>
            <w:proofErr w:type="gramStart"/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kağıtları</w:t>
            </w:r>
            <w:proofErr w:type="gramEnd"/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kitapçıkları uygun şekilde teslim alındı ve güvenliği sağlandı mı? </w:t>
            </w:r>
            <w:r w:rsidRPr="00091C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(Kapalı zarf vb. yöntem)</w:t>
            </w:r>
          </w:p>
          <w:p w:rsidR="00436054" w:rsidRPr="00436054" w:rsidRDefault="00091C14" w:rsidP="00F72763">
            <w:pPr>
              <w:pStyle w:val="ListeParagraf"/>
              <w:numPr>
                <w:ilvl w:val="0"/>
                <w:numId w:val="5"/>
              </w:numPr>
              <w:shd w:val="clear" w:color="auto" w:fill="E5DFEC" w:themeFill="accent4" w:themeFillTint="33"/>
              <w:spacing w:before="180" w:after="180"/>
              <w:ind w:left="649" w:hanging="49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Sınav; </w:t>
            </w:r>
            <w:r w:rsidRPr="00436054">
              <w:rPr>
                <w:rFonts w:ascii="Times New Roman" w:hAnsi="Times New Roman" w:cs="Times New Roman"/>
                <w:b/>
                <w:sz w:val="24"/>
                <w:szCs w:val="24"/>
              </w:rPr>
              <w:t>MYK Teorik ve Performansa Dayalı İçin Uygulama Reh</w:t>
            </w:r>
            <w:r w:rsidRPr="008B4ED8">
              <w:rPr>
                <w:rFonts w:ascii="Times New Roman" w:hAnsi="Times New Roman" w:cs="Times New Roman"/>
                <w:b/>
                <w:sz w:val="24"/>
                <w:szCs w:val="24"/>
              </w:rPr>
              <w:t>berinde</w:t>
            </w: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 belirtilen diğer hususlara riayet edilerek yürütül</w:t>
            </w:r>
            <w:r w:rsidR="008207B2">
              <w:rPr>
                <w:rFonts w:ascii="Times New Roman" w:hAnsi="Times New Roman" w:cs="Times New Roman"/>
                <w:sz w:val="24"/>
                <w:szCs w:val="24"/>
              </w:rPr>
              <w:t>üyor mu</w:t>
            </w: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D68D3" w:rsidRPr="0029462F" w:rsidRDefault="005D68D3" w:rsidP="00436054">
            <w:pPr>
              <w:pStyle w:val="ListeParagraf"/>
              <w:numPr>
                <w:ilvl w:val="0"/>
                <w:numId w:val="5"/>
              </w:numPr>
              <w:spacing w:before="180" w:after="180"/>
              <w:ind w:left="649" w:hanging="49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Sınav süresince kamera kaydı </w:t>
            </w:r>
            <w:r w:rsidRPr="0043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MYK Teorik ve Performans Sınavları İçin Kamera Kayıt </w:t>
            </w:r>
            <w:proofErr w:type="gramStart"/>
            <w:r w:rsidRPr="00436054">
              <w:rPr>
                <w:rFonts w:ascii="Times New Roman" w:hAnsi="Times New Roman" w:cs="Times New Roman"/>
                <w:b/>
                <w:sz w:val="24"/>
                <w:szCs w:val="24"/>
              </w:rPr>
              <w:t>Rehbe</w:t>
            </w:r>
            <w:r w:rsidRPr="008B4ED8">
              <w:rPr>
                <w:rFonts w:ascii="Times New Roman" w:hAnsi="Times New Roman" w:cs="Times New Roman"/>
                <w:b/>
                <w:sz w:val="24"/>
                <w:szCs w:val="24"/>
              </w:rPr>
              <w:t>rine</w:t>
            </w: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  uygun</w:t>
            </w:r>
            <w:proofErr w:type="gramEnd"/>
            <w:r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 yapılıyor mu?</w:t>
            </w:r>
          </w:p>
          <w:p w:rsidR="008207B2" w:rsidRPr="008207B2" w:rsidRDefault="0029462F" w:rsidP="00F72763">
            <w:pPr>
              <w:pStyle w:val="ListeParagraf"/>
              <w:numPr>
                <w:ilvl w:val="0"/>
                <w:numId w:val="5"/>
              </w:numPr>
              <w:shd w:val="clear" w:color="auto" w:fill="E5DFEC" w:themeFill="accent4" w:themeFillTint="33"/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Aday başvuruları uygun olarak alınmış mı? </w:t>
            </w:r>
            <w:r w:rsidR="008207B2" w:rsidRPr="008207B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207B2" w:rsidRPr="008207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Gezici sınavlarda </w:t>
            </w:r>
            <w:r w:rsidR="008207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örneklem olarak </w:t>
            </w:r>
            <w:r w:rsidR="008207B2" w:rsidRPr="008207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kuruluş merkezinden e-posta ile talep edilebilir.)</w:t>
            </w:r>
          </w:p>
          <w:p w:rsidR="00144D39" w:rsidRPr="00091C14" w:rsidRDefault="00091C14" w:rsidP="008207B2">
            <w:pPr>
              <w:pStyle w:val="ListeParagraf"/>
              <w:numPr>
                <w:ilvl w:val="0"/>
                <w:numId w:val="5"/>
              </w:numPr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ücretleri MYK kurallarına uygun olarak tahsil edilmiş mi? </w:t>
            </w:r>
            <w:r w:rsidR="00A41FC8" w:rsidRPr="008207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(Gezici sınavlarda kuruluş merkezinden e-posta ile talep edilebilir.)</w:t>
            </w:r>
          </w:p>
        </w:tc>
      </w:tr>
      <w:tr w:rsidR="00281352" w:rsidRPr="0054159C" w:rsidTr="00874CF0">
        <w:trPr>
          <w:trHeight w:val="567"/>
        </w:trPr>
        <w:tc>
          <w:tcPr>
            <w:tcW w:w="9444" w:type="dxa"/>
          </w:tcPr>
          <w:p w:rsidR="00281352" w:rsidRDefault="00144D39" w:rsidP="00E23F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Tespitler:</w:t>
            </w:r>
          </w:p>
          <w:p w:rsidR="009C0547" w:rsidRDefault="009C0547" w:rsidP="009C05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42DF5" w:rsidRDefault="00942DF5" w:rsidP="009C05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112F" w:rsidRDefault="00F8112F" w:rsidP="009C05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112F" w:rsidRDefault="00F8112F" w:rsidP="009C05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112F" w:rsidRDefault="00F8112F" w:rsidP="009C05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112F" w:rsidRDefault="00F8112F" w:rsidP="009C05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410A" w:rsidRPr="009C0547" w:rsidRDefault="00C5410A" w:rsidP="009C05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1352" w:rsidRPr="0054159C" w:rsidTr="00874CF0">
        <w:tc>
          <w:tcPr>
            <w:tcW w:w="9444" w:type="dxa"/>
            <w:shd w:val="clear" w:color="auto" w:fill="B8CCE4"/>
          </w:tcPr>
          <w:p w:rsidR="00281352" w:rsidRPr="0054159C" w:rsidRDefault="00D36B8D" w:rsidP="00A41FC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Teknik Hususlar (Ekipte Teknik Uzman V</w:t>
            </w:r>
            <w:r w:rsidR="00A41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arsa) </w:t>
            </w:r>
          </w:p>
        </w:tc>
      </w:tr>
      <w:tr w:rsidR="00281352" w:rsidRPr="0054159C" w:rsidTr="00874CF0">
        <w:trPr>
          <w:trHeight w:val="567"/>
        </w:trPr>
        <w:tc>
          <w:tcPr>
            <w:tcW w:w="9444" w:type="dxa"/>
          </w:tcPr>
          <w:p w:rsidR="00A41FC8" w:rsidRDefault="00A41FC8" w:rsidP="00A41FC8">
            <w:pPr>
              <w:pStyle w:val="ListeParagraf"/>
              <w:numPr>
                <w:ilvl w:val="0"/>
                <w:numId w:val="13"/>
              </w:numPr>
              <w:spacing w:before="180" w:after="180"/>
              <w:ind w:left="64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Teorik sınav soruları içerik 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larak ilgili ulusal yeterlilik birimlerinde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yer alan başarım ölçütlerini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/bilgi ifadesi listelerini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ölçecek düzeyde mi?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1FC8" w:rsidRPr="00A93AFC" w:rsidRDefault="00A41FC8" w:rsidP="00F72763">
            <w:pPr>
              <w:pStyle w:val="ListeParagraf"/>
              <w:numPr>
                <w:ilvl w:val="0"/>
                <w:numId w:val="13"/>
              </w:numPr>
              <w:shd w:val="clear" w:color="auto" w:fill="E5DFEC" w:themeFill="accent4" w:themeFillTint="33"/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Teorik sınav soruları her yeterlilik birimini bağımsız 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değerlendirecek şekilde hazırlanmış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mı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A93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1FC8" w:rsidRDefault="00A41FC8" w:rsidP="00A41FC8">
            <w:pPr>
              <w:pStyle w:val="ListeParagraf"/>
              <w:numPr>
                <w:ilvl w:val="0"/>
                <w:numId w:val="13"/>
              </w:numPr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Performansa dayalı sınav materyalleri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sorular, 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kontrol listeleri, şemalar </w:t>
            </w:r>
            <w:proofErr w:type="spellStart"/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vb</w:t>
            </w:r>
            <w:proofErr w:type="spellEnd"/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her yeterlilik birimini bağımsız değerlendirecek şekilde mi hazırlanmış?</w:t>
            </w:r>
          </w:p>
          <w:p w:rsidR="0029462F" w:rsidRDefault="0029462F" w:rsidP="00F72763">
            <w:pPr>
              <w:pStyle w:val="ListeParagraf"/>
              <w:numPr>
                <w:ilvl w:val="0"/>
                <w:numId w:val="13"/>
              </w:numPr>
              <w:shd w:val="clear" w:color="auto" w:fill="E5DFEC" w:themeFill="accent4" w:themeFillTint="33"/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alanları İSG ve ulusal yeterliliğin ölçülmesi için uygun mu? </w:t>
            </w:r>
          </w:p>
          <w:p w:rsidR="0029462F" w:rsidRPr="0054159C" w:rsidRDefault="0029462F" w:rsidP="00A41FC8">
            <w:pPr>
              <w:pStyle w:val="ListeParagraf"/>
              <w:numPr>
                <w:ilvl w:val="0"/>
                <w:numId w:val="13"/>
              </w:numPr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malzemeleri uygun ve yeterli mi? </w:t>
            </w:r>
          </w:p>
          <w:p w:rsidR="00A41FC8" w:rsidRDefault="00A41FC8" w:rsidP="00F72763">
            <w:pPr>
              <w:pStyle w:val="ListeParagraf"/>
              <w:numPr>
                <w:ilvl w:val="0"/>
                <w:numId w:val="13"/>
              </w:numPr>
              <w:shd w:val="clear" w:color="auto" w:fill="E5DFEC" w:themeFill="accent4" w:themeFillTint="33"/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dayalı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sınav materyali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ulusal yeterlilik birimlerinde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yer alan başarım ölçütlerini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/beceri ve yetkinlik ifadesi listelerini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ölçecek düzeyde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hazırlanmış</w:t>
            </w:r>
            <w:r w:rsidR="002A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A41FC8" w:rsidRDefault="00A41FC8" w:rsidP="00A41FC8">
            <w:pPr>
              <w:pStyle w:val="ListeParagraf"/>
              <w:numPr>
                <w:ilvl w:val="0"/>
                <w:numId w:val="13"/>
              </w:numPr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Performans sınav süresi ulusal yeterliliğin ilgili birimlerinde belirlenen süre </w:t>
            </w:r>
            <w:proofErr w:type="gramStart"/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kriterine</w:t>
            </w:r>
            <w:proofErr w:type="gramEnd"/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uygun mu?</w:t>
            </w:r>
          </w:p>
          <w:p w:rsidR="00A41FC8" w:rsidRPr="0054159C" w:rsidRDefault="00A41FC8" w:rsidP="00F72763">
            <w:pPr>
              <w:pStyle w:val="ListeParagraf"/>
              <w:numPr>
                <w:ilvl w:val="0"/>
                <w:numId w:val="13"/>
              </w:numPr>
              <w:shd w:val="clear" w:color="auto" w:fill="E5DFEC" w:themeFill="accent4" w:themeFillTint="33"/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Sınavlarda herhangi bir kopya unsuru var mı veya önceden hazırlanmış malzeme kullanıldı mı? </w:t>
            </w:r>
          </w:p>
          <w:p w:rsidR="00A41FC8" w:rsidRPr="0054159C" w:rsidRDefault="00A41FC8" w:rsidP="00A41FC8">
            <w:pPr>
              <w:pStyle w:val="ListeParagraf"/>
              <w:numPr>
                <w:ilvl w:val="0"/>
                <w:numId w:val="13"/>
              </w:numPr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Adayların performansı değerlendirici/sınav yapıcı tarafından doğru değerlendirildi mi? </w:t>
            </w:r>
          </w:p>
          <w:p w:rsidR="00A41FC8" w:rsidRDefault="00A41FC8" w:rsidP="00F72763">
            <w:pPr>
              <w:pStyle w:val="ListeParagraf"/>
              <w:numPr>
                <w:ilvl w:val="0"/>
                <w:numId w:val="13"/>
              </w:numPr>
              <w:shd w:val="clear" w:color="auto" w:fill="E5DFEC" w:themeFill="accent4" w:themeFillTint="33"/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Gerekli ise sınav parçası uygun şekilde teste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gönderildi mi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29462F" w:rsidRPr="0054159C" w:rsidRDefault="0029462F" w:rsidP="00A41FC8">
            <w:pPr>
              <w:pStyle w:val="ListeParagraf"/>
              <w:numPr>
                <w:ilvl w:val="0"/>
                <w:numId w:val="13"/>
              </w:numPr>
              <w:spacing w:before="180" w:after="180"/>
              <w:ind w:left="649" w:hanging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Sınavda Teorik ve Performansa Dayalı Sınavlar İçin Uygulama Rehberine aykırı durumlar var mı? </w:t>
            </w:r>
          </w:p>
          <w:p w:rsidR="00F8112F" w:rsidRPr="00BC0E83" w:rsidRDefault="00F8112F" w:rsidP="00F8112F">
            <w:pPr>
              <w:pStyle w:val="ListeParagr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352" w:rsidRPr="002A27D7" w:rsidTr="00B572C0">
        <w:tc>
          <w:tcPr>
            <w:tcW w:w="9444" w:type="dxa"/>
            <w:shd w:val="clear" w:color="auto" w:fill="auto"/>
          </w:tcPr>
          <w:p w:rsidR="0029462F" w:rsidRDefault="0029462F" w:rsidP="002946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Tespitler:</w:t>
            </w:r>
          </w:p>
          <w:p w:rsidR="0029462F" w:rsidRDefault="0029462F" w:rsidP="002946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462F" w:rsidRDefault="0029462F" w:rsidP="002946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462F" w:rsidRDefault="0029462F" w:rsidP="002946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462F" w:rsidRDefault="0029462F" w:rsidP="002946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462F" w:rsidRDefault="0029462F" w:rsidP="002946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462F" w:rsidRDefault="0029462F" w:rsidP="002946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462F" w:rsidRDefault="0029462F" w:rsidP="002946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352" w:rsidRDefault="00281352" w:rsidP="002946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4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72763" w:rsidRPr="0029462F" w:rsidRDefault="00F72763" w:rsidP="002946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5527C" w:rsidRDefault="0025527C" w:rsidP="001A3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527C" w:rsidRDefault="0025527C" w:rsidP="001A3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7D7" w:rsidRDefault="002A27D7" w:rsidP="001A3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7D7" w:rsidRDefault="002A27D7" w:rsidP="001A3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7D7" w:rsidRDefault="002A27D7" w:rsidP="001A3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527C" w:rsidRDefault="0025527C" w:rsidP="001A3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F2D" w:rsidRDefault="001A3F2D" w:rsidP="001A3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YBK Adı: </w:t>
      </w:r>
    </w:p>
    <w:p w:rsidR="001A3F2D" w:rsidRDefault="001A3F2D" w:rsidP="001A3F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Tarihi/Yeri: </w:t>
      </w:r>
    </w:p>
    <w:p w:rsidR="001A3F2D" w:rsidRDefault="001A3F2D" w:rsidP="001A3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F2D" w:rsidRDefault="001A3F2D" w:rsidP="001A3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F2D" w:rsidRDefault="001A3F2D" w:rsidP="001A3F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PROGRAMSIZ DENETİM KATILIMCI LİSTESİ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238"/>
        <w:gridCol w:w="2835"/>
        <w:gridCol w:w="1417"/>
      </w:tblGrid>
      <w:tr w:rsidR="00F72763" w:rsidTr="00F72763">
        <w:trPr>
          <w:jc w:val="center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F72763" w:rsidTr="00F72763">
        <w:trPr>
          <w:jc w:val="center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763" w:rsidTr="00F72763">
        <w:trPr>
          <w:jc w:val="center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763" w:rsidTr="00F72763">
        <w:trPr>
          <w:jc w:val="center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763" w:rsidTr="00F72763">
        <w:trPr>
          <w:jc w:val="center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763" w:rsidTr="00F72763">
        <w:trPr>
          <w:jc w:val="center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763" w:rsidTr="00F72763">
        <w:trPr>
          <w:jc w:val="center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763" w:rsidRDefault="00F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63" w:rsidRDefault="00F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F2D" w:rsidRDefault="001A3F2D" w:rsidP="002A3EA0"/>
    <w:sectPr w:rsidR="001A3F2D" w:rsidSect="005C2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D9" w:rsidRDefault="000340D9" w:rsidP="00281352">
      <w:pPr>
        <w:spacing w:after="0" w:line="240" w:lineRule="auto"/>
      </w:pPr>
      <w:r>
        <w:separator/>
      </w:r>
    </w:p>
  </w:endnote>
  <w:endnote w:type="continuationSeparator" w:id="0">
    <w:p w:rsidR="000340D9" w:rsidRDefault="000340D9" w:rsidP="0028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B6" w:rsidRDefault="00F378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5B" w:rsidRDefault="00F3065B">
    <w:pPr>
      <w:pStyle w:val="AltBilgi"/>
      <w:jc w:val="center"/>
    </w:pPr>
    <w:r>
      <w:t xml:space="preserve">   </w:t>
    </w:r>
  </w:p>
  <w:sdt>
    <w:sdtPr>
      <w:id w:val="22321622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F3065B" w:rsidRDefault="00F3065B" w:rsidP="00FA4480">
            <w:pPr>
              <w:pStyle w:val="AltBilgi"/>
              <w:jc w:val="right"/>
            </w:pPr>
          </w:p>
          <w:p w:rsidR="0025527C" w:rsidRPr="00EE7957" w:rsidRDefault="006911A4" w:rsidP="00F378B6">
            <w:pPr>
              <w:pStyle w:val="AltBilg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DDB-D.F05</w:t>
            </w:r>
            <w:r w:rsidR="0025527C" w:rsidRPr="00EE7957">
              <w:rPr>
                <w:rFonts w:ascii="Times New Roman" w:hAnsi="Times New Roman"/>
                <w:sz w:val="20"/>
                <w:szCs w:val="20"/>
              </w:rPr>
              <w:t xml:space="preserve">.rev </w:t>
            </w:r>
            <w:proofErr w:type="gramStart"/>
            <w:r w:rsidR="0025527C" w:rsidRPr="00EE7957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F378B6">
              <w:rPr>
                <w:rFonts w:ascii="Times New Roman" w:hAnsi="Times New Roman"/>
                <w:sz w:val="20"/>
                <w:szCs w:val="20"/>
              </w:rPr>
              <w:t xml:space="preserve"> Başkanlık</w:t>
            </w:r>
            <w:proofErr w:type="gramEnd"/>
            <w:r w:rsidR="00F378B6">
              <w:rPr>
                <w:rFonts w:ascii="Times New Roman" w:hAnsi="Times New Roman"/>
                <w:sz w:val="20"/>
                <w:szCs w:val="20"/>
              </w:rPr>
              <w:t xml:space="preserve"> Makamının</w:t>
            </w:r>
            <w:r w:rsidR="000E289F">
              <w:rPr>
                <w:rFonts w:ascii="Times New Roman" w:hAnsi="Times New Roman"/>
                <w:sz w:val="20"/>
                <w:szCs w:val="20"/>
              </w:rPr>
              <w:t xml:space="preserve"> 31.01.2019 tarihli </w:t>
            </w:r>
            <w:r w:rsidR="000E289F">
              <w:rPr>
                <w:rFonts w:ascii="Times New Roman" w:hAnsi="Times New Roman"/>
                <w:sz w:val="20"/>
                <w:szCs w:val="20"/>
              </w:rPr>
              <w:t>ve</w:t>
            </w:r>
            <w:bookmarkStart w:id="0" w:name="_GoBack"/>
            <w:bookmarkEnd w:id="0"/>
            <w:r w:rsidR="00F378B6">
              <w:rPr>
                <w:rFonts w:ascii="Times New Roman" w:hAnsi="Times New Roman"/>
                <w:sz w:val="20"/>
                <w:szCs w:val="20"/>
              </w:rPr>
              <w:t xml:space="preserve"> E.492 sayılı oluru ile yürürlüğe girmiştir</w:t>
            </w:r>
          </w:p>
          <w:p w:rsidR="00F3065B" w:rsidRDefault="00F3065B">
            <w:pPr>
              <w:pStyle w:val="AltBilgi"/>
              <w:jc w:val="center"/>
            </w:pPr>
            <w:r>
              <w:t xml:space="preserve">Sayfa </w:t>
            </w:r>
            <w:r w:rsidR="008651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65138">
              <w:rPr>
                <w:b/>
                <w:sz w:val="24"/>
                <w:szCs w:val="24"/>
              </w:rPr>
              <w:fldChar w:fldCharType="separate"/>
            </w:r>
            <w:r w:rsidR="000E289F">
              <w:rPr>
                <w:b/>
                <w:noProof/>
              </w:rPr>
              <w:t>2</w:t>
            </w:r>
            <w:r w:rsidR="00865138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651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65138">
              <w:rPr>
                <w:b/>
                <w:sz w:val="24"/>
                <w:szCs w:val="24"/>
              </w:rPr>
              <w:fldChar w:fldCharType="separate"/>
            </w:r>
            <w:r w:rsidR="000E289F">
              <w:rPr>
                <w:b/>
                <w:noProof/>
              </w:rPr>
              <w:t>3</w:t>
            </w:r>
            <w:r w:rsidR="0086513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065B" w:rsidRDefault="00F306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B6" w:rsidRDefault="00F378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D9" w:rsidRDefault="000340D9" w:rsidP="00281352">
      <w:pPr>
        <w:spacing w:after="0" w:line="240" w:lineRule="auto"/>
      </w:pPr>
      <w:r>
        <w:separator/>
      </w:r>
    </w:p>
  </w:footnote>
  <w:footnote w:type="continuationSeparator" w:id="0">
    <w:p w:rsidR="000340D9" w:rsidRDefault="000340D9" w:rsidP="0028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B6" w:rsidRDefault="00F378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C0" w:rsidRDefault="00B572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A3" w:rsidRDefault="005C24A3">
    <w:pPr>
      <w:pStyle w:val="stBilgi"/>
    </w:pPr>
    <w:bookmarkStart w:id="1" w:name="_Hlk448959744"/>
    <w:bookmarkStart w:id="2" w:name="OLE_LINK28"/>
    <w:bookmarkStart w:id="3" w:name="OLE_LINK27"/>
    <w:bookmarkStart w:id="4" w:name="_Hlk448959734"/>
    <w:bookmarkStart w:id="5" w:name="OLE_LINK26"/>
    <w:bookmarkStart w:id="6" w:name="OLE_LINK25"/>
    <w:r w:rsidRPr="005C24A3">
      <w:rPr>
        <w:noProof/>
        <w:lang w:eastAsia="tr-TR"/>
      </w:rPr>
      <w:drawing>
        <wp:inline distT="0" distB="0" distL="0" distR="0">
          <wp:extent cx="1295400" cy="485775"/>
          <wp:effectExtent l="0" t="0" r="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24A3">
      <w:t xml:space="preserve">  </w:t>
    </w:r>
    <w:bookmarkEnd w:id="1"/>
    <w:bookmarkEnd w:id="2"/>
    <w:bookmarkEnd w:id="3"/>
    <w:bookmarkEnd w:id="4"/>
    <w:bookmarkEnd w:id="5"/>
    <w:bookmarkEnd w:id="6"/>
  </w:p>
  <w:p w:rsidR="005C24A3" w:rsidRDefault="005C24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333"/>
    <w:multiLevelType w:val="hybridMultilevel"/>
    <w:tmpl w:val="AAF401D0"/>
    <w:lvl w:ilvl="0" w:tplc="E02E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6A5"/>
    <w:multiLevelType w:val="hybridMultilevel"/>
    <w:tmpl w:val="2E445D7E"/>
    <w:lvl w:ilvl="0" w:tplc="2EBADE7C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231FBE"/>
    <w:multiLevelType w:val="hybridMultilevel"/>
    <w:tmpl w:val="E42A9B48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EC3F96"/>
    <w:multiLevelType w:val="hybridMultilevel"/>
    <w:tmpl w:val="82D6AE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238C"/>
    <w:multiLevelType w:val="hybridMultilevel"/>
    <w:tmpl w:val="C010D1FC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B64F85"/>
    <w:multiLevelType w:val="hybridMultilevel"/>
    <w:tmpl w:val="C1CA1916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645EC2"/>
    <w:multiLevelType w:val="hybridMultilevel"/>
    <w:tmpl w:val="2E445D7E"/>
    <w:lvl w:ilvl="0" w:tplc="2EBADE7C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2026D58"/>
    <w:multiLevelType w:val="hybridMultilevel"/>
    <w:tmpl w:val="1BA4CA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4EB4"/>
    <w:multiLevelType w:val="hybridMultilevel"/>
    <w:tmpl w:val="19E260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A1E67"/>
    <w:multiLevelType w:val="hybridMultilevel"/>
    <w:tmpl w:val="05A29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41298"/>
    <w:multiLevelType w:val="hybridMultilevel"/>
    <w:tmpl w:val="2F68F876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EC5784"/>
    <w:multiLevelType w:val="hybridMultilevel"/>
    <w:tmpl w:val="531486B6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44A7F13"/>
    <w:multiLevelType w:val="hybridMultilevel"/>
    <w:tmpl w:val="FA94B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2"/>
    <w:rsid w:val="00007357"/>
    <w:rsid w:val="000160DF"/>
    <w:rsid w:val="000340D9"/>
    <w:rsid w:val="00046C11"/>
    <w:rsid w:val="0005181A"/>
    <w:rsid w:val="000556D8"/>
    <w:rsid w:val="0008187F"/>
    <w:rsid w:val="00091C14"/>
    <w:rsid w:val="000C0D10"/>
    <w:rsid w:val="000C178B"/>
    <w:rsid w:val="000E289F"/>
    <w:rsid w:val="00111B64"/>
    <w:rsid w:val="001124C2"/>
    <w:rsid w:val="00144D39"/>
    <w:rsid w:val="00192C94"/>
    <w:rsid w:val="001A3F2D"/>
    <w:rsid w:val="001E63D8"/>
    <w:rsid w:val="001F68B6"/>
    <w:rsid w:val="00203D43"/>
    <w:rsid w:val="00210890"/>
    <w:rsid w:val="00222E23"/>
    <w:rsid w:val="0025527C"/>
    <w:rsid w:val="0025645E"/>
    <w:rsid w:val="00281352"/>
    <w:rsid w:val="0029462F"/>
    <w:rsid w:val="002A27D7"/>
    <w:rsid w:val="002A3EA0"/>
    <w:rsid w:val="002E1196"/>
    <w:rsid w:val="002F51BF"/>
    <w:rsid w:val="00307D01"/>
    <w:rsid w:val="00312C30"/>
    <w:rsid w:val="00316BA1"/>
    <w:rsid w:val="00343124"/>
    <w:rsid w:val="00404E78"/>
    <w:rsid w:val="00427EE5"/>
    <w:rsid w:val="00436054"/>
    <w:rsid w:val="00492490"/>
    <w:rsid w:val="004B34D0"/>
    <w:rsid w:val="004B5A20"/>
    <w:rsid w:val="00506B7A"/>
    <w:rsid w:val="00526128"/>
    <w:rsid w:val="0054159C"/>
    <w:rsid w:val="005809A7"/>
    <w:rsid w:val="005837DC"/>
    <w:rsid w:val="005C24A3"/>
    <w:rsid w:val="005D68D3"/>
    <w:rsid w:val="006911A4"/>
    <w:rsid w:val="006D432F"/>
    <w:rsid w:val="006D6F87"/>
    <w:rsid w:val="00760147"/>
    <w:rsid w:val="008207B2"/>
    <w:rsid w:val="008221F9"/>
    <w:rsid w:val="00865138"/>
    <w:rsid w:val="00874CF0"/>
    <w:rsid w:val="008B4B4E"/>
    <w:rsid w:val="008B4ED8"/>
    <w:rsid w:val="008C2A29"/>
    <w:rsid w:val="008C34AD"/>
    <w:rsid w:val="008E5A78"/>
    <w:rsid w:val="009034F8"/>
    <w:rsid w:val="00942DF5"/>
    <w:rsid w:val="00964E9E"/>
    <w:rsid w:val="009A1BC7"/>
    <w:rsid w:val="009C0547"/>
    <w:rsid w:val="00A41FC8"/>
    <w:rsid w:val="00A93AFC"/>
    <w:rsid w:val="00A93F63"/>
    <w:rsid w:val="00A95C2D"/>
    <w:rsid w:val="00B002F5"/>
    <w:rsid w:val="00B54F58"/>
    <w:rsid w:val="00B572C0"/>
    <w:rsid w:val="00BC0E83"/>
    <w:rsid w:val="00BD7262"/>
    <w:rsid w:val="00BF2527"/>
    <w:rsid w:val="00C23803"/>
    <w:rsid w:val="00C5410A"/>
    <w:rsid w:val="00CB0582"/>
    <w:rsid w:val="00CB4943"/>
    <w:rsid w:val="00CE2A6E"/>
    <w:rsid w:val="00CE4363"/>
    <w:rsid w:val="00CE7A85"/>
    <w:rsid w:val="00CF2DA3"/>
    <w:rsid w:val="00D36B8D"/>
    <w:rsid w:val="00D465B4"/>
    <w:rsid w:val="00D779FF"/>
    <w:rsid w:val="00DD3A8A"/>
    <w:rsid w:val="00DE3520"/>
    <w:rsid w:val="00E23FC6"/>
    <w:rsid w:val="00EB55AE"/>
    <w:rsid w:val="00EE3E92"/>
    <w:rsid w:val="00F025E0"/>
    <w:rsid w:val="00F3065B"/>
    <w:rsid w:val="00F378B6"/>
    <w:rsid w:val="00F401C1"/>
    <w:rsid w:val="00F562A3"/>
    <w:rsid w:val="00F72763"/>
    <w:rsid w:val="00F8112F"/>
    <w:rsid w:val="00F8200C"/>
    <w:rsid w:val="00F850E9"/>
    <w:rsid w:val="00F8630B"/>
    <w:rsid w:val="00F944E7"/>
    <w:rsid w:val="00FA19CC"/>
    <w:rsid w:val="00FA4480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AE1EF"/>
  <w15:docId w15:val="{8C8EB444-364C-4777-9F51-634BB0A1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281352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281352"/>
  </w:style>
  <w:style w:type="paragraph" w:styleId="Altyaz">
    <w:name w:val="Subtitle"/>
    <w:basedOn w:val="Normal"/>
    <w:link w:val="AltyazChar"/>
    <w:qFormat/>
    <w:rsid w:val="002813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28135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2813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B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C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0547"/>
  </w:style>
  <w:style w:type="paragraph" w:styleId="AltBilgi">
    <w:name w:val="footer"/>
    <w:basedOn w:val="Normal"/>
    <w:link w:val="AltBilgiChar"/>
    <w:uiPriority w:val="99"/>
    <w:unhideWhenUsed/>
    <w:rsid w:val="009C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9C05D-F274-4379-9B23-9431DE20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nuri.bilseloglu</dc:creator>
  <cp:lastModifiedBy>Gülhan Kübra ÖZER</cp:lastModifiedBy>
  <cp:revision>19</cp:revision>
  <cp:lastPrinted>2019-01-30T12:29:00Z</cp:lastPrinted>
  <dcterms:created xsi:type="dcterms:W3CDTF">2018-12-06T13:44:00Z</dcterms:created>
  <dcterms:modified xsi:type="dcterms:W3CDTF">2019-03-21T05:40:00Z</dcterms:modified>
</cp:coreProperties>
</file>